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37BD" w14:textId="3CF822A7" w:rsidR="006E5662" w:rsidRPr="00C53404" w:rsidRDefault="006E5662" w:rsidP="006E5662">
      <w:pPr>
        <w:spacing w:after="0"/>
        <w:rPr>
          <w:b/>
          <w:bCs/>
        </w:rPr>
      </w:pPr>
      <w:r w:rsidRPr="00C53404">
        <w:rPr>
          <w:b/>
          <w:bCs/>
        </w:rPr>
        <w:t xml:space="preserve">Special District Reserve </w:t>
      </w:r>
      <w:r w:rsidR="00B21E00" w:rsidRPr="00C53404">
        <w:rPr>
          <w:b/>
          <w:bCs/>
        </w:rPr>
        <w:t>Guid</w:t>
      </w:r>
      <w:r w:rsidR="00C53404" w:rsidRPr="00C53404">
        <w:rPr>
          <w:b/>
          <w:bCs/>
        </w:rPr>
        <w:t>e</w:t>
      </w:r>
      <w:r w:rsidR="00B21E00" w:rsidRPr="00C53404">
        <w:rPr>
          <w:b/>
          <w:bCs/>
        </w:rPr>
        <w:t>lines</w:t>
      </w:r>
    </w:p>
    <w:p w14:paraId="0353C043" w14:textId="77777777" w:rsidR="006E5662" w:rsidRDefault="006E5662" w:rsidP="006E5662">
      <w:pPr>
        <w:spacing w:after="0"/>
      </w:pPr>
    </w:p>
    <w:p w14:paraId="47438849" w14:textId="35C8B5DA" w:rsidR="006E5662" w:rsidRPr="006E5662" w:rsidRDefault="006E5662" w:rsidP="006E5662">
      <w:pPr>
        <w:spacing w:after="0"/>
        <w:rPr>
          <w:u w:val="single"/>
        </w:rPr>
      </w:pPr>
      <w:r w:rsidRPr="006E5662">
        <w:rPr>
          <w:u w:val="single"/>
        </w:rPr>
        <w:t>Background</w:t>
      </w:r>
    </w:p>
    <w:p w14:paraId="15468DF3" w14:textId="1FD4F18E" w:rsidR="002E21E2" w:rsidRDefault="00CE25A0" w:rsidP="006E5662">
      <w:pPr>
        <w:spacing w:after="0"/>
      </w:pPr>
      <w:r>
        <w:t>Reserves are the foundation of the sustainable delivery of core services.  Prudent reserves offer the districts citizenry significant benefits:  savings to balance budgets, emergency preparedness, stable rates, well maintained infrastructure and investment in the future.</w:t>
      </w:r>
    </w:p>
    <w:p w14:paraId="204EF662" w14:textId="104EC893" w:rsidR="006E5662" w:rsidRDefault="006E5662" w:rsidP="006E5662">
      <w:pPr>
        <w:spacing w:after="0"/>
      </w:pPr>
    </w:p>
    <w:p w14:paraId="39716101" w14:textId="4594BB0B" w:rsidR="006E5662" w:rsidRPr="006E5662" w:rsidRDefault="006E5662" w:rsidP="006E5662">
      <w:pPr>
        <w:spacing w:after="0"/>
        <w:rPr>
          <w:u w:val="single"/>
        </w:rPr>
      </w:pPr>
      <w:r w:rsidRPr="006E5662">
        <w:rPr>
          <w:u w:val="single"/>
        </w:rPr>
        <w:t>Objectives</w:t>
      </w:r>
    </w:p>
    <w:p w14:paraId="627A3248" w14:textId="3F036BE8" w:rsidR="006E5662" w:rsidRDefault="006E5662">
      <w:pPr>
        <w:spacing w:after="0"/>
      </w:pPr>
    </w:p>
    <w:p w14:paraId="014F8B83" w14:textId="4C18C8A3" w:rsidR="006E5662" w:rsidRDefault="006E5662" w:rsidP="006E5662">
      <w:pPr>
        <w:spacing w:after="0"/>
      </w:pPr>
      <w:r>
        <w:t>1.</w:t>
      </w:r>
      <w:r>
        <w:tab/>
        <w:t>To provide adequate funding to meet the agency’s short-term and long-term plans.</w:t>
      </w:r>
    </w:p>
    <w:p w14:paraId="6DD5FF76" w14:textId="04556919" w:rsidR="006E5662" w:rsidRDefault="006E5662" w:rsidP="006E5662">
      <w:pPr>
        <w:spacing w:after="0"/>
        <w:ind w:left="720" w:hanging="720"/>
      </w:pPr>
      <w:r>
        <w:t>2.</w:t>
      </w:r>
      <w:r>
        <w:tab/>
        <w:t>To minimize adverse annual and multi-year budgetary impacts from anticipated and unanticipated expenditures, thus minimizing the possibility of unplanned service fees or rate fluctuations.</w:t>
      </w:r>
    </w:p>
    <w:p w14:paraId="5BADA904" w14:textId="665F7E0E" w:rsidR="006E5662" w:rsidRDefault="006E5662" w:rsidP="006E5662">
      <w:pPr>
        <w:spacing w:after="0"/>
        <w:ind w:left="720" w:hanging="720"/>
      </w:pPr>
      <w:r>
        <w:t>3.</w:t>
      </w:r>
      <w:r>
        <w:tab/>
        <w:t>To strengthen the financial stability of the agency against present and future uncertainties n an ever-changing environment.</w:t>
      </w:r>
    </w:p>
    <w:p w14:paraId="7873BB8B" w14:textId="0AEEC93F" w:rsidR="003C5EC8" w:rsidRDefault="003C5EC8" w:rsidP="006E5662">
      <w:pPr>
        <w:spacing w:after="0"/>
        <w:ind w:left="720" w:hanging="720"/>
      </w:pPr>
    </w:p>
    <w:p w14:paraId="6D731C07" w14:textId="411230C8" w:rsidR="003C5EC8" w:rsidRDefault="003C5EC8" w:rsidP="006E5662">
      <w:pPr>
        <w:spacing w:after="0"/>
        <w:ind w:left="720" w:hanging="720"/>
      </w:pPr>
      <w:r>
        <w:rPr>
          <w:b/>
          <w:bCs/>
        </w:rPr>
        <w:t>A.</w:t>
      </w:r>
      <w:r>
        <w:rPr>
          <w:b/>
          <w:bCs/>
        </w:rPr>
        <w:tab/>
      </w:r>
      <w:r w:rsidRPr="003C5EC8">
        <w:rPr>
          <w:b/>
          <w:bCs/>
        </w:rPr>
        <w:t>GENERAL RESERVE</w:t>
      </w:r>
      <w:r w:rsidR="00C53404">
        <w:rPr>
          <w:b/>
          <w:bCs/>
        </w:rPr>
        <w:t xml:space="preserve">  </w:t>
      </w:r>
      <w:r w:rsidR="00C53404">
        <w:t xml:space="preserve">(Primarily written for Districts whose primary revenues are from property taxes, such as fire and cemetery districts)  </w:t>
      </w:r>
    </w:p>
    <w:p w14:paraId="71E64B42" w14:textId="77777777" w:rsidR="00C53404" w:rsidRDefault="00C53404" w:rsidP="006E5662">
      <w:pPr>
        <w:spacing w:after="0"/>
        <w:ind w:left="720" w:hanging="720"/>
        <w:rPr>
          <w:b/>
          <w:bCs/>
        </w:rPr>
      </w:pPr>
    </w:p>
    <w:p w14:paraId="376CE130" w14:textId="77777777" w:rsidR="00F3065E" w:rsidRDefault="003C5EC8" w:rsidP="003C5EC8">
      <w:pPr>
        <w:spacing w:after="0"/>
        <w:ind w:left="720"/>
      </w:pPr>
      <w:r>
        <w:t xml:space="preserve">The District shall maintain a General Reserve to maintain liquidity between property tax distributions by the County.  </w:t>
      </w:r>
    </w:p>
    <w:p w14:paraId="2EE63120" w14:textId="77777777" w:rsidR="00F3065E" w:rsidRDefault="00F3065E" w:rsidP="003C5EC8">
      <w:pPr>
        <w:spacing w:after="0"/>
        <w:ind w:left="720"/>
      </w:pPr>
    </w:p>
    <w:p w14:paraId="687AB547" w14:textId="7271B56E" w:rsidR="003C5EC8" w:rsidRDefault="00F3065E" w:rsidP="003C5EC8">
      <w:pPr>
        <w:spacing w:after="0"/>
        <w:ind w:left="720"/>
      </w:pPr>
      <w:r>
        <w:t xml:space="preserve">Per the </w:t>
      </w:r>
      <w:r w:rsidRPr="00F3065E">
        <w:rPr>
          <w:i/>
          <w:iCs/>
        </w:rPr>
        <w:t>“Special District Uniform Accounting and Reporting Procedures”</w:t>
      </w:r>
      <w:r>
        <w:t>, the General Reserve is established during the budget process to provide “dry period financing” (when financial resources are insufficient to meet obligations)</w:t>
      </w:r>
      <w:r w:rsidR="00A30B13">
        <w:t xml:space="preserve">.  The General Reserve may be adjusted only during the annual budget process, except during a legally declared emergency as defined in Government Code section 29127.  </w:t>
      </w:r>
      <w:r>
        <w:t xml:space="preserve"> </w:t>
      </w:r>
    </w:p>
    <w:p w14:paraId="0F4A2BC8" w14:textId="2B7E6402" w:rsidR="00A30B13" w:rsidRDefault="00A30B13" w:rsidP="003C5EC8">
      <w:pPr>
        <w:spacing w:after="0"/>
        <w:ind w:left="720"/>
      </w:pPr>
    </w:p>
    <w:p w14:paraId="2ACF7E17" w14:textId="4C2A233E" w:rsidR="00A30B13" w:rsidRDefault="00A30B13" w:rsidP="003C5EC8">
      <w:pPr>
        <w:spacing w:after="0"/>
        <w:ind w:left="720"/>
      </w:pPr>
      <w:r>
        <w:t>The amount of the General Reserve shall be adjusted annually during the budget process to equal 50% of the current secured property taxes and special assessments, collected by the County, realized in the most recent closed fiscal year.</w:t>
      </w:r>
    </w:p>
    <w:p w14:paraId="6A583F27" w14:textId="567B9CE0" w:rsidR="003C5EC8" w:rsidRDefault="003C5EC8" w:rsidP="003C5EC8">
      <w:pPr>
        <w:spacing w:after="0"/>
      </w:pPr>
    </w:p>
    <w:p w14:paraId="5F3E11D1" w14:textId="24AABD5C" w:rsidR="003C5EC8" w:rsidRDefault="003C5EC8" w:rsidP="003C5EC8">
      <w:pPr>
        <w:spacing w:after="0"/>
        <w:rPr>
          <w:b/>
          <w:bCs/>
        </w:rPr>
      </w:pPr>
      <w:r w:rsidRPr="003C5EC8">
        <w:rPr>
          <w:b/>
          <w:bCs/>
        </w:rPr>
        <w:t>B.</w:t>
      </w:r>
      <w:r w:rsidRPr="003C5EC8">
        <w:rPr>
          <w:b/>
          <w:bCs/>
        </w:rPr>
        <w:tab/>
        <w:t>Capital Asset Replacement Reserve</w:t>
      </w:r>
    </w:p>
    <w:p w14:paraId="452F3961" w14:textId="3992E4ED" w:rsidR="003C5EC8" w:rsidRDefault="003C5EC8" w:rsidP="00B37AB8">
      <w:pPr>
        <w:spacing w:after="0"/>
        <w:ind w:left="720"/>
      </w:pPr>
      <w:r>
        <w:t>The District shall maintain a capital asset reserve</w:t>
      </w:r>
      <w:r w:rsidR="00B37AB8">
        <w:t xml:space="preserve"> to accumulate resources to replace capital assets as scheduled in the Capital Improvement Plan/Asset Replacement Schedule to maintain operating liquidity </w:t>
      </w:r>
      <w:r w:rsidR="00E500CE">
        <w:t>and mitigate budget impacts.  The annual targeted balance of the Capital Asset Reserve shall agree to the required annual balances as calculated in the Capital Improvement Plan.</w:t>
      </w:r>
    </w:p>
    <w:p w14:paraId="53651E88" w14:textId="6951175A" w:rsidR="00E500CE" w:rsidRDefault="00E500CE" w:rsidP="00E500CE">
      <w:pPr>
        <w:spacing w:after="0"/>
      </w:pPr>
    </w:p>
    <w:p w14:paraId="66F9D0A1" w14:textId="6937A98D" w:rsidR="00E500CE" w:rsidRDefault="00E500CE" w:rsidP="00E500CE">
      <w:pPr>
        <w:spacing w:after="0"/>
        <w:rPr>
          <w:b/>
          <w:bCs/>
        </w:rPr>
      </w:pPr>
      <w:r w:rsidRPr="00E500CE">
        <w:rPr>
          <w:b/>
          <w:bCs/>
        </w:rPr>
        <w:t>C.</w:t>
      </w:r>
      <w:r w:rsidRPr="00E500CE">
        <w:rPr>
          <w:b/>
          <w:bCs/>
        </w:rPr>
        <w:tab/>
        <w:t xml:space="preserve">Unassigned Net </w:t>
      </w:r>
      <w:r w:rsidR="00002604">
        <w:rPr>
          <w:b/>
          <w:bCs/>
        </w:rPr>
        <w:t>Fund Balance (Net Position)</w:t>
      </w:r>
    </w:p>
    <w:p w14:paraId="1C61E117" w14:textId="5DA59DA2" w:rsidR="00E500CE" w:rsidRDefault="00002604" w:rsidP="00D27E42">
      <w:pPr>
        <w:spacing w:after="0"/>
        <w:ind w:left="720"/>
      </w:pPr>
      <w:r>
        <w:t xml:space="preserve">The District shall maintain a minimum unassigned </w:t>
      </w:r>
      <w:r w:rsidR="00D27E42">
        <w:t>fund balance (net position) of not less than 1</w:t>
      </w:r>
      <w:r w:rsidR="00B21E00">
        <w:t>5</w:t>
      </w:r>
      <w:r w:rsidR="00D27E42">
        <w:t>% of budgeted operating expenditures as a reservice for economic uncertainties.  The District believes a reserve of this level is prudent to protect the district from the effects of fluctuations in revenues (property taxes) and/or unexpected expenditures.</w:t>
      </w:r>
      <w:r w:rsidR="00B21E00">
        <w:t xml:space="preserve">  (Government Finance Officers Association (GFOA) recommends no less than two months (16.67%) of regular operating revenues or regular operating expenditures).</w:t>
      </w:r>
    </w:p>
    <w:p w14:paraId="359D323C" w14:textId="6A9CEE3A" w:rsidR="00B21E00" w:rsidRDefault="00B21E00" w:rsidP="00D27E42">
      <w:pPr>
        <w:spacing w:after="0"/>
        <w:ind w:left="720"/>
      </w:pPr>
    </w:p>
    <w:sectPr w:rsidR="00B21E00" w:rsidSect="00B21E0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A0"/>
    <w:rsid w:val="00002604"/>
    <w:rsid w:val="00297840"/>
    <w:rsid w:val="002E21E2"/>
    <w:rsid w:val="003C5EC8"/>
    <w:rsid w:val="006E5662"/>
    <w:rsid w:val="009650C3"/>
    <w:rsid w:val="00A30B13"/>
    <w:rsid w:val="00B21E00"/>
    <w:rsid w:val="00B37AB8"/>
    <w:rsid w:val="00C53404"/>
    <w:rsid w:val="00CE25A0"/>
    <w:rsid w:val="00D27E42"/>
    <w:rsid w:val="00E500CE"/>
    <w:rsid w:val="00F3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5920"/>
  <w15:chartTrackingRefBased/>
  <w15:docId w15:val="{4D6A2813-4566-4D1D-88BD-AA616F3F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Krummenacker</dc:creator>
  <cp:keywords/>
  <dc:description/>
  <cp:lastModifiedBy>Mark Krummenacker</cp:lastModifiedBy>
  <cp:revision>3</cp:revision>
  <dcterms:created xsi:type="dcterms:W3CDTF">2022-05-03T16:13:00Z</dcterms:created>
  <dcterms:modified xsi:type="dcterms:W3CDTF">2022-05-13T17:25:00Z</dcterms:modified>
</cp:coreProperties>
</file>